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D6C" w:rsidRDefault="002001D8" w:rsidP="003B2D6C">
      <w:pPr>
        <w:shd w:val="clear" w:color="auto" w:fill="FFFFFF"/>
        <w:spacing w:after="192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40425" cy="1427987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279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2D6C" w:rsidRDefault="003B2D6C" w:rsidP="003B2D6C">
      <w:pPr>
        <w:shd w:val="clear" w:color="auto" w:fill="FFFFFF"/>
        <w:spacing w:after="192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</w:rPr>
      </w:pPr>
    </w:p>
    <w:p w:rsidR="003B2D6C" w:rsidRPr="003B2D6C" w:rsidRDefault="003B2D6C" w:rsidP="003B2D6C">
      <w:pPr>
        <w:shd w:val="clear" w:color="auto" w:fill="FFFFFF"/>
        <w:spacing w:after="192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00000" w:themeColor="text1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</w:rPr>
        <w:t>Р</w:t>
      </w:r>
      <w:r w:rsidRPr="003B2D6C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</w:rPr>
        <w:t>осреестр в тестовом режиме начал отображать земли для строительства жилья на публичной кадастровой карте</w:t>
      </w:r>
    </w:p>
    <w:p w:rsidR="003B2D6C" w:rsidRPr="003B2D6C" w:rsidRDefault="003B2D6C" w:rsidP="003B2D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2D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Росреестр приступил к тестированию технологии по отображению пригодных для жилищного строительства территорий на Публичной кадастровой карте (ПКК). Сведения о таких объектах муниципальной и </w:t>
      </w:r>
      <w:proofErr w:type="spellStart"/>
      <w:r w:rsidRPr="003B2D6C">
        <w:rPr>
          <w:rFonts w:ascii="Times New Roman" w:eastAsia="Times New Roman" w:hAnsi="Times New Roman" w:cs="Times New Roman"/>
          <w:color w:val="000000"/>
          <w:sz w:val="28"/>
          <w:szCs w:val="28"/>
        </w:rPr>
        <w:t>неразграниченной</w:t>
      </w:r>
      <w:proofErr w:type="spellEnd"/>
      <w:r w:rsidRPr="003B2D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государственной собственности начали наносить на ПКК на территории четырех регионов – Пермский край, Самарская и Псковская области, Республика Татарстан.</w:t>
      </w:r>
    </w:p>
    <w:p w:rsidR="003B2D6C" w:rsidRPr="003B2D6C" w:rsidRDefault="003B2D6C" w:rsidP="003B2D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B2D6C" w:rsidRPr="003B2D6C" w:rsidRDefault="003B2D6C" w:rsidP="003B2D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2D6C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 эффективности использования земель проводится ведомством по поручению председателя Правительства </w:t>
      </w:r>
      <w:r w:rsidRPr="003B2D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Михаила </w:t>
      </w:r>
      <w:proofErr w:type="spellStart"/>
      <w:r w:rsidRPr="003B2D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Мишустина</w:t>
      </w:r>
      <w:proofErr w:type="spellEnd"/>
      <w:r w:rsidRPr="003B2D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в рамках национального проекта «Жильё и городская среда». По результатам работы в 2020 году выявлено порядка 5,7 тыс. земельных участков и территорий, площадь которых около 100 тыс. га, для дальнейшего вовлечения в оборот, что позволяет построить, по экспертным оценкам, порядка 310 </w:t>
      </w:r>
      <w:proofErr w:type="spellStart"/>
      <w:proofErr w:type="gramStart"/>
      <w:r w:rsidRPr="003B2D6C">
        <w:rPr>
          <w:rFonts w:ascii="Times New Roman" w:eastAsia="Times New Roman" w:hAnsi="Times New Roman" w:cs="Times New Roman"/>
          <w:color w:val="000000"/>
          <w:sz w:val="28"/>
          <w:szCs w:val="28"/>
        </w:rPr>
        <w:t>млн</w:t>
      </w:r>
      <w:proofErr w:type="spellEnd"/>
      <w:proofErr w:type="gramEnd"/>
      <w:r w:rsidRPr="003B2D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кв. м. жилья.</w:t>
      </w:r>
    </w:p>
    <w:p w:rsidR="003B2D6C" w:rsidRPr="003B2D6C" w:rsidRDefault="003B2D6C" w:rsidP="003B2D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B2D6C" w:rsidRPr="003B2D6C" w:rsidRDefault="003B2D6C" w:rsidP="003B2D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2D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Нововведение необходимо для того, чтобы потенциальные инвесторы в режиме </w:t>
      </w:r>
      <w:proofErr w:type="spellStart"/>
      <w:r w:rsidRPr="003B2D6C">
        <w:rPr>
          <w:rFonts w:ascii="Times New Roman" w:eastAsia="Times New Roman" w:hAnsi="Times New Roman" w:cs="Times New Roman"/>
          <w:color w:val="000000"/>
          <w:sz w:val="28"/>
          <w:szCs w:val="28"/>
        </w:rPr>
        <w:t>онлайн</w:t>
      </w:r>
      <w:proofErr w:type="spellEnd"/>
      <w:r w:rsidRPr="003B2D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ПКК могли выбрать и оценить пригодные для строительства жилья земли. Сервис позволит обеспечить связь между органами исполнительной власти, органами местного самоуправления и заинтересованными лицами. Потенциальные инвесторы смогут заполнить форму обращения, связанного с конкретным объектом, и отправить его в уполномоченный орган.</w:t>
      </w:r>
    </w:p>
    <w:p w:rsidR="003B2D6C" w:rsidRPr="003B2D6C" w:rsidRDefault="003B2D6C" w:rsidP="003B2D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B2D6C" w:rsidRPr="003B2D6C" w:rsidRDefault="003B2D6C" w:rsidP="003B2D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2D6C">
        <w:rPr>
          <w:rFonts w:ascii="Times New Roman" w:eastAsia="Times New Roman" w:hAnsi="Times New Roman" w:cs="Times New Roman"/>
          <w:color w:val="000000"/>
          <w:sz w:val="28"/>
          <w:szCs w:val="28"/>
        </w:rPr>
        <w:t>Для поиска земельных участков и территорий, имеющих потенциал вовлечения в оборот для жилищного строительства, необходимо зайти на сайт </w:t>
      </w:r>
      <w:hyperlink r:id="rId6" w:anchor="/search" w:history="1">
        <w:r w:rsidRPr="003B2D6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Публичной кадастровой карты</w:t>
        </w:r>
      </w:hyperlink>
      <w:r w:rsidRPr="003B2D6C">
        <w:rPr>
          <w:rFonts w:ascii="Times New Roman" w:eastAsia="Times New Roman" w:hAnsi="Times New Roman" w:cs="Times New Roman"/>
          <w:color w:val="000000"/>
          <w:sz w:val="28"/>
          <w:szCs w:val="28"/>
        </w:rPr>
        <w:t>, выбрать тип объектов поиска «Жилищное строительство» и выполнить поиск по кадастровому номеру или по условному номеру. Для поиска всех объектов необходимо ввести символ «*» в строку поиска.</w:t>
      </w:r>
    </w:p>
    <w:p w:rsidR="003B2D6C" w:rsidRDefault="003B2D6C" w:rsidP="003B2D6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2D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создания обращения, связанного с земельным участком или территорией, </w:t>
      </w:r>
      <w:proofErr w:type="gramStart"/>
      <w:r w:rsidRPr="003B2D6C">
        <w:rPr>
          <w:rFonts w:ascii="Times New Roman" w:eastAsia="Times New Roman" w:hAnsi="Times New Roman" w:cs="Times New Roman"/>
          <w:color w:val="000000"/>
          <w:sz w:val="28"/>
          <w:szCs w:val="28"/>
        </w:rPr>
        <w:t>имеющими</w:t>
      </w:r>
      <w:proofErr w:type="gramEnd"/>
      <w:r w:rsidRPr="003B2D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потенциал вовлечения в оборот для жилищного строительства, необходимо нажать на ссылку «Подать обращение» в информационном окне по соответствующему объекту. </w:t>
      </w:r>
    </w:p>
    <w:p w:rsidR="003B2D6C" w:rsidRPr="003B2D6C" w:rsidRDefault="003B2D6C" w:rsidP="003B2D6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2D6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После внесения всех необходимых сведений необходимо нажать на кнопку «Отправить» в форме обращения.</w:t>
      </w:r>
    </w:p>
    <w:p w:rsidR="003B2D6C" w:rsidRPr="003B2D6C" w:rsidRDefault="003B2D6C" w:rsidP="003B2D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B2D6C" w:rsidRPr="003B2D6C" w:rsidRDefault="003B2D6C" w:rsidP="003B2D6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noProof/>
          <w:color w:val="000000"/>
          <w:sz w:val="24"/>
          <w:szCs w:val="24"/>
        </w:rPr>
        <w:drawing>
          <wp:inline distT="0" distB="0" distL="0" distR="0">
            <wp:extent cx="5715000" cy="2933700"/>
            <wp:effectExtent l="19050" t="0" r="0" b="0"/>
            <wp:docPr id="1" name="Рисунок 1" descr="https://rosreestr.gov.ru/upload/Doc/press/%D0%9D%D0%BE%D0%B2%D0%BE%D1%81%D1%82%D1%8C%20%E2%84%961%2001.02.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osreestr.gov.ru/upload/Doc/press/%D0%9D%D0%BE%D0%B2%D0%BE%D1%81%D1%82%D1%8C%20%E2%84%961%2001.02.2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2D6C" w:rsidRPr="003B2D6C" w:rsidRDefault="003B2D6C" w:rsidP="003B2D6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</w:p>
    <w:p w:rsidR="0008346D" w:rsidRDefault="0008346D"/>
    <w:sectPr w:rsidR="0008346D" w:rsidSect="00277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2D6C"/>
    <w:rsid w:val="0008346D"/>
    <w:rsid w:val="000D3098"/>
    <w:rsid w:val="002001D8"/>
    <w:rsid w:val="0027776A"/>
    <w:rsid w:val="003B2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76A"/>
  </w:style>
  <w:style w:type="paragraph" w:styleId="1">
    <w:name w:val="heading 1"/>
    <w:basedOn w:val="a"/>
    <w:link w:val="10"/>
    <w:uiPriority w:val="9"/>
    <w:qFormat/>
    <w:rsid w:val="003B2D6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2D6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3B2D6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B2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2D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5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17649">
          <w:marLeft w:val="210"/>
          <w:marRight w:val="21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01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56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531760">
                  <w:marLeft w:val="0"/>
                  <w:marRight w:val="0"/>
                  <w:marTop w:val="225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pkk.rosreestr.ru/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8970C-3B10-4DAD-BC5A-E9EAC75D8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NZM</dc:creator>
  <cp:keywords/>
  <dc:description/>
  <cp:lastModifiedBy>NZM</cp:lastModifiedBy>
  <cp:revision>3</cp:revision>
  <cp:lastPrinted>2021-02-01T08:53:00Z</cp:lastPrinted>
  <dcterms:created xsi:type="dcterms:W3CDTF">2021-02-01T08:27:00Z</dcterms:created>
  <dcterms:modified xsi:type="dcterms:W3CDTF">2021-02-01T11:23:00Z</dcterms:modified>
</cp:coreProperties>
</file>